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7B" w:rsidRDefault="00A64D95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209665" cy="1105535"/>
            <wp:effectExtent l="0" t="0" r="0" b="0"/>
            <wp:docPr id="7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110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pPr w:leftFromText="141" w:rightFromText="141" w:vertAnchor="text" w:tblpX="206" w:tblpY="77"/>
        <w:tblW w:w="102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7"/>
        <w:gridCol w:w="5323"/>
        <w:gridCol w:w="2366"/>
      </w:tblGrid>
      <w:tr w:rsidR="006C697B">
        <w:trPr>
          <w:trHeight w:val="211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97B" w:rsidRDefault="00A64D95">
            <w:pPr>
              <w:tabs>
                <w:tab w:val="left" w:pos="6120"/>
                <w:tab w:val="left" w:pos="10080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46530" cy="1344295"/>
                  <wp:effectExtent l="0" t="0" r="0" b="0"/>
                  <wp:docPr id="9" name="image3.png" descr="Logo_cir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_circ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344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697B" w:rsidRDefault="00A64D95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ISTITUTO  COMPRENSIVO  STATALE</w:t>
            </w:r>
          </w:p>
          <w:p w:rsidR="006C697B" w:rsidRDefault="00A64D9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  <w:szCs w:val="28"/>
              </w:rPr>
              <w:t>IGNAZIO BUTTITTA</w:t>
            </w:r>
          </w:p>
          <w:p w:rsidR="006C697B" w:rsidRDefault="00A64D95">
            <w:pPr>
              <w:tabs>
                <w:tab w:val="left" w:pos="6120"/>
                <w:tab w:val="left" w:pos="10080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Noto Sans Symbols" w:eastAsia="Noto Sans Symbols" w:hAnsi="Noto Sans Symbols" w:cs="Noto Sans Symbols"/>
              </w:rPr>
              <w:t>🖂</w:t>
            </w:r>
            <w:r>
              <w:rPr>
                <w:rFonts w:ascii="Cambria" w:eastAsia="Cambria" w:hAnsi="Cambria" w:cs="Cambria"/>
              </w:rPr>
              <w:t xml:space="preserve"> Via F. Gioia, 4  - 90011 Bagheria (PA) - </w:t>
            </w:r>
            <w:r>
              <w:rPr>
                <w:rFonts w:ascii="Noto Sans Symbols" w:eastAsia="Noto Sans Symbols" w:hAnsi="Noto Sans Symbols" w:cs="Noto Sans Symbols"/>
              </w:rPr>
              <w:t>🕾</w:t>
            </w:r>
            <w:r>
              <w:rPr>
                <w:rFonts w:ascii="Cambria" w:eastAsia="Cambria" w:hAnsi="Cambria" w:cs="Cambria"/>
              </w:rPr>
              <w:t xml:space="preserve"> 091966837 – CU: UFO6PF - C.F. 90000850827</w:t>
            </w:r>
          </w:p>
          <w:p w:rsidR="006C697B" w:rsidRDefault="00A64D95">
            <w:pPr>
              <w:tabs>
                <w:tab w:val="left" w:pos="6120"/>
                <w:tab w:val="left" w:pos="10080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Sito web: </w:t>
            </w:r>
            <w:hyperlink r:id="rId8">
              <w:r>
                <w:rPr>
                  <w:rFonts w:ascii="Cambria" w:eastAsia="Cambria" w:hAnsi="Cambria" w:cs="Cambria"/>
                  <w:color w:val="0000FF"/>
                  <w:u w:val="single"/>
                </w:rPr>
                <w:t>www.icsbuttitta.edu.it</w:t>
              </w:r>
            </w:hyperlink>
            <w:r>
              <w:rPr>
                <w:rFonts w:ascii="Cambria" w:eastAsia="Cambria" w:hAnsi="Cambria" w:cs="Cambria"/>
              </w:rPr>
              <w:t xml:space="preserve"> </w:t>
            </w:r>
          </w:p>
          <w:p w:rsidR="006C697B" w:rsidRDefault="00A64D95">
            <w:pPr>
              <w:tabs>
                <w:tab w:val="left" w:pos="6120"/>
                <w:tab w:val="left" w:pos="10080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e-mail: </w:t>
            </w:r>
            <w:hyperlink r:id="rId9">
              <w:r>
                <w:rPr>
                  <w:rFonts w:ascii="Cambria" w:eastAsia="Cambria" w:hAnsi="Cambria" w:cs="Cambria"/>
                  <w:color w:val="0000FF"/>
                  <w:u w:val="single"/>
                </w:rPr>
                <w:t>paic86500l@istruzione.it</w:t>
              </w:r>
            </w:hyperlink>
            <w:r>
              <w:rPr>
                <w:rFonts w:ascii="Cambria" w:eastAsia="Cambria" w:hAnsi="Cambria" w:cs="Cambria"/>
              </w:rPr>
              <w:t xml:space="preserve">   </w:t>
            </w:r>
          </w:p>
          <w:p w:rsidR="006C697B" w:rsidRDefault="00A64D95">
            <w:pPr>
              <w:tabs>
                <w:tab w:val="left" w:pos="6120"/>
                <w:tab w:val="left" w:pos="10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</w:rPr>
              <w:t xml:space="preserve">pec: </w:t>
            </w:r>
            <w:hyperlink r:id="rId10">
              <w:r>
                <w:rPr>
                  <w:rFonts w:ascii="Cambria" w:eastAsia="Cambria" w:hAnsi="Cambria" w:cs="Cambria"/>
                  <w:color w:val="0000FF"/>
                  <w:u w:val="single"/>
                </w:rPr>
                <w:t>paic86500l@pec.istruzione.it</w:t>
              </w:r>
            </w:hyperlink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97B" w:rsidRDefault="00A64D95">
            <w:pPr>
              <w:tabs>
                <w:tab w:val="left" w:pos="6120"/>
                <w:tab w:val="left" w:pos="10080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00007F"/>
                <w:sz w:val="28"/>
                <w:szCs w:val="28"/>
              </w:rPr>
              <w:drawing>
                <wp:inline distT="0" distB="0" distL="0" distR="0">
                  <wp:extent cx="1269365" cy="1269365"/>
                  <wp:effectExtent l="0" t="0" r="0" b="0"/>
                  <wp:docPr id="8" name="image2.png" descr="Immagine che contiene emblema, simbolo, cerchio, badge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emblema, simbolo, cerchio, badge&#10;&#10;Descrizione generata automaticamente"/>
                          <pic:cNvPicPr preferRelativeResize="0"/>
                        </pic:nvPicPr>
                        <pic:blipFill>
                          <a:blip r:embed="rId11"/>
                          <a:srcRect l="24098" t="8130" r="13130" b="149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269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97B" w:rsidRDefault="006C697B">
      <w:pPr>
        <w:tabs>
          <w:tab w:val="left" w:pos="1733"/>
        </w:tabs>
        <w:ind w:right="284"/>
        <w:jc w:val="both"/>
        <w:rPr>
          <w:b/>
          <w:sz w:val="24"/>
          <w:szCs w:val="24"/>
        </w:rPr>
      </w:pPr>
    </w:p>
    <w:p w:rsidR="006C697B" w:rsidRDefault="006C697B">
      <w:pPr>
        <w:tabs>
          <w:tab w:val="left" w:pos="1733"/>
        </w:tabs>
        <w:ind w:right="284"/>
        <w:jc w:val="both"/>
        <w:rPr>
          <w:b/>
          <w:sz w:val="24"/>
          <w:szCs w:val="24"/>
        </w:rPr>
      </w:pPr>
    </w:p>
    <w:p w:rsidR="006C697B" w:rsidRDefault="00A64D95">
      <w:pPr>
        <w:tabs>
          <w:tab w:val="left" w:pos="1733"/>
        </w:tabs>
        <w:ind w:righ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Progetto “A future of possibilities” - Piano nazionale di ripresa e resilienza Missione 4 Istruzione e Ricerca, Avviso/decreto: M4C1I1.4-2024-1322 - Riduzione dei divari negli apprendimenti e contrasto alla dispersione scolastica (D.M. 19/2024)</w:t>
      </w:r>
    </w:p>
    <w:p w:rsidR="006C697B" w:rsidRDefault="006C697B">
      <w:pPr>
        <w:keepNext/>
        <w:keepLines/>
        <w:jc w:val="center"/>
        <w:rPr>
          <w:i/>
          <w:sz w:val="24"/>
          <w:szCs w:val="24"/>
        </w:rPr>
      </w:pPr>
    </w:p>
    <w:p w:rsidR="006C697B" w:rsidRDefault="00A64D95">
      <w:pPr>
        <w:tabs>
          <w:tab w:val="left" w:pos="1845"/>
          <w:tab w:val="left" w:pos="2268"/>
          <w:tab w:val="left" w:pos="3369"/>
          <w:tab w:val="left" w:pos="3858"/>
          <w:tab w:val="left" w:pos="5838"/>
          <w:tab w:val="left" w:pos="6219"/>
          <w:tab w:val="left" w:pos="7958"/>
          <w:tab w:val="left" w:pos="900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AZIONE: </w:t>
      </w:r>
      <w:r>
        <w:rPr>
          <w:sz w:val="24"/>
          <w:szCs w:val="24"/>
        </w:rPr>
        <w:t>Riduzione dei divari negli apprendimenti e contrasto alla dispersione scolastica (D.M. 19/2024)</w:t>
      </w:r>
    </w:p>
    <w:p w:rsidR="006C697B" w:rsidRDefault="00A64D95">
      <w:pPr>
        <w:tabs>
          <w:tab w:val="left" w:pos="1845"/>
          <w:tab w:val="left" w:pos="2268"/>
          <w:tab w:val="left" w:pos="3369"/>
          <w:tab w:val="left" w:pos="3858"/>
          <w:tab w:val="left" w:pos="5838"/>
          <w:tab w:val="left" w:pos="6219"/>
          <w:tab w:val="left" w:pos="7958"/>
          <w:tab w:val="left" w:pos="900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CODICE PROGETTO: </w:t>
      </w:r>
      <w:r>
        <w:rPr>
          <w:sz w:val="24"/>
          <w:szCs w:val="24"/>
        </w:rPr>
        <w:t>Avviso/decreto: M4C1I1.4-2024-1322</w:t>
      </w:r>
    </w:p>
    <w:p w:rsidR="006C697B" w:rsidRDefault="00A64D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TITOLO: </w:t>
      </w:r>
      <w:r>
        <w:rPr>
          <w:sz w:val="24"/>
          <w:szCs w:val="24"/>
        </w:rPr>
        <w:t>“A future of possibilities”</w:t>
      </w:r>
    </w:p>
    <w:p w:rsidR="006C697B" w:rsidRDefault="00A64D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CUP: </w:t>
      </w:r>
      <w:r>
        <w:rPr>
          <w:sz w:val="24"/>
          <w:szCs w:val="24"/>
        </w:rPr>
        <w:t>G54D21000470006</w:t>
      </w:r>
    </w:p>
    <w:p w:rsidR="006C697B" w:rsidRDefault="006C697B">
      <w:pPr>
        <w:rPr>
          <w:sz w:val="24"/>
          <w:szCs w:val="24"/>
        </w:rPr>
      </w:pPr>
    </w:p>
    <w:p w:rsidR="006C697B" w:rsidRDefault="006C697B">
      <w:pPr>
        <w:spacing w:line="14" w:lineRule="auto"/>
        <w:rPr>
          <w:sz w:val="24"/>
          <w:szCs w:val="24"/>
        </w:rPr>
      </w:pPr>
    </w:p>
    <w:p w:rsidR="006C697B" w:rsidRDefault="00A64D95">
      <w:pPr>
        <w:ind w:right="-39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TABELLA DI </w:t>
      </w:r>
      <w:r w:rsidR="00473889">
        <w:rPr>
          <w:b/>
          <w:smallCaps/>
          <w:sz w:val="24"/>
          <w:szCs w:val="24"/>
        </w:rPr>
        <w:t>AUTO</w:t>
      </w:r>
      <w:r>
        <w:rPr>
          <w:b/>
          <w:smallCaps/>
          <w:sz w:val="24"/>
          <w:szCs w:val="24"/>
        </w:rPr>
        <w:t>VALUTAZIONE DEI TITOLI PER L’INCARICO DI ESPERTO PER LA REALIZZAZIONE DELLE ATTIVITÀ FORMATIVE DI MENTORING E ORIENTAMENTO PER IL PROGETTO “A FUTURE OF POSSIBILITIES”</w:t>
      </w:r>
    </w:p>
    <w:p w:rsidR="006C697B" w:rsidRDefault="006C697B">
      <w:pPr>
        <w:ind w:right="-39"/>
        <w:rPr>
          <w:b/>
          <w:smallCaps/>
          <w:sz w:val="24"/>
          <w:szCs w:val="24"/>
        </w:rPr>
      </w:pPr>
    </w:p>
    <w:tbl>
      <w:tblPr>
        <w:tblStyle w:val="a6"/>
        <w:tblW w:w="10206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7"/>
        <w:gridCol w:w="2159"/>
      </w:tblGrid>
      <w:tr w:rsidR="006C697B">
        <w:trPr>
          <w:trHeight w:val="556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TITOLI VALUTABILI</w:t>
            </w:r>
          </w:p>
        </w:tc>
        <w:tc>
          <w:tcPr>
            <w:tcW w:w="2159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PUNTEGGIO</w:t>
            </w:r>
          </w:p>
        </w:tc>
      </w:tr>
      <w:tr w:rsidR="006C697B">
        <w:trPr>
          <w:trHeight w:val="407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Sezione A: titoli culturali (MAX 25 punti)</w:t>
            </w: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697B">
        <w:trPr>
          <w:trHeight w:val="414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A1) </w:t>
            </w:r>
            <w:r>
              <w:rPr>
                <w:color w:val="000000"/>
                <w:sz w:val="24"/>
                <w:szCs w:val="24"/>
              </w:rPr>
              <w:t>Laurea triennale in classi di concorso afferenti le Scienze Psicologiche, Pedagogiche, dell’Educazione, dell’Intercultura e/o della Formazione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0" w:name="_GoBack"/>
            <w:bookmarkEnd w:id="0"/>
          </w:p>
        </w:tc>
      </w:tr>
      <w:tr w:rsidR="006C697B">
        <w:trPr>
          <w:trHeight w:val="520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A2) </w:t>
            </w:r>
            <w:r>
              <w:rPr>
                <w:color w:val="000000"/>
                <w:sz w:val="24"/>
                <w:szCs w:val="24"/>
              </w:rPr>
              <w:t xml:space="preserve">Laurea magistrale </w:t>
            </w:r>
            <w:r>
              <w:rPr>
                <w:sz w:val="24"/>
                <w:szCs w:val="24"/>
              </w:rPr>
              <w:t xml:space="preserve">o Laurea a ciclo unico o Laurea vecchio ordinamento </w:t>
            </w:r>
            <w:r>
              <w:rPr>
                <w:color w:val="000000"/>
                <w:sz w:val="24"/>
                <w:szCs w:val="24"/>
              </w:rPr>
              <w:t>in classi di concorso afferenti le Scienze Psicologiche, Pedagogiche, dell’Educazione, dell’Intercultura e/o della Formazione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7"/>
              <w:rPr>
                <w:sz w:val="24"/>
                <w:szCs w:val="24"/>
              </w:rPr>
            </w:pP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jc w:val="center"/>
            </w:pPr>
          </w:p>
        </w:tc>
      </w:tr>
      <w:tr w:rsidR="006C697B">
        <w:trPr>
          <w:trHeight w:val="842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A3) </w:t>
            </w:r>
            <w:r>
              <w:rPr>
                <w:color w:val="000000"/>
                <w:sz w:val="24"/>
                <w:szCs w:val="24"/>
              </w:rPr>
              <w:t>Altra laurea triennale o magistrale, anche in altro campo di studi</w:t>
            </w: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840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A4) Titoli post laurea: </w:t>
            </w:r>
            <w:r>
              <w:rPr>
                <w:color w:val="000000"/>
                <w:sz w:val="24"/>
                <w:szCs w:val="24"/>
              </w:rPr>
              <w:t xml:space="preserve">master di I e II livello, corsi di perfezionamento o di specializzazione della durata non inferiore ad un anno, afferenti la natura dell’incarico 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1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553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A5) </w:t>
            </w:r>
            <w:r>
              <w:rPr>
                <w:color w:val="000000"/>
                <w:sz w:val="24"/>
                <w:szCs w:val="24"/>
              </w:rPr>
              <w:t>Certificazione delle competenze informatiche quali ECDL, Eipass, Apple Teacher e certificazione competenze nell’utilizzo della Google Workspace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553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A6) </w:t>
            </w:r>
            <w:r>
              <w:rPr>
                <w:color w:val="000000"/>
                <w:sz w:val="24"/>
                <w:szCs w:val="24"/>
              </w:rPr>
              <w:t>Corsi di aggiornamento afferenti la natura dell’incarico, con particolare attenzione al mentoring e all’orientamento, con una durata di almeno 20 ore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414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7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Sezione B: esperienze professionali (max 45 punti)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697B">
        <w:trPr>
          <w:trHeight w:val="551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B1) </w:t>
            </w:r>
            <w:r>
              <w:rPr>
                <w:color w:val="000000"/>
                <w:sz w:val="24"/>
                <w:szCs w:val="24"/>
              </w:rPr>
              <w:t>Esperienze pregresse in percorsi di mentoring e orientamento di almeno 20 ore in corsi PNRR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551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B2) </w:t>
            </w:r>
            <w:r>
              <w:rPr>
                <w:color w:val="000000"/>
                <w:sz w:val="24"/>
                <w:szCs w:val="24"/>
              </w:rPr>
              <w:t>Esperienze lavorative e collaborazioni documentate coerenti con il settore di riferimento del percorso attivato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554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B3) </w:t>
            </w:r>
            <w:r>
              <w:rPr>
                <w:color w:val="000000"/>
                <w:sz w:val="24"/>
                <w:szCs w:val="24"/>
              </w:rPr>
              <w:t>Esperienze pregresse maturate nell’ambito di progetti PON, POR, PNRR in qualità di esperto di durata non inferiore a 20 ore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551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B4) </w:t>
            </w:r>
            <w:r>
              <w:rPr>
                <w:color w:val="000000"/>
                <w:sz w:val="24"/>
                <w:szCs w:val="24"/>
              </w:rPr>
              <w:t>Docenza come formatore su tematiche afferenti la tipologia del percorso attivato in percorsi riconosciuti dai Ministeri di riferimento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C697B">
        <w:trPr>
          <w:trHeight w:val="551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B5) </w:t>
            </w:r>
            <w:r>
              <w:rPr>
                <w:color w:val="000000"/>
                <w:sz w:val="24"/>
                <w:szCs w:val="24"/>
              </w:rPr>
              <w:t>Esperienza come assistente all’autonomia e alla comunicazione o come pedagogista per studenti con bisogni educativi speciali</w:t>
            </w:r>
          </w:p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697B">
        <w:trPr>
          <w:trHeight w:val="551"/>
        </w:trPr>
        <w:tc>
          <w:tcPr>
            <w:tcW w:w="8047" w:type="dxa"/>
          </w:tcPr>
          <w:p w:rsidR="006C697B" w:rsidRDefault="00A6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59" w:type="dxa"/>
          </w:tcPr>
          <w:p w:rsidR="006C697B" w:rsidRDefault="006C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6C697B" w:rsidRDefault="006C697B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  <w:tab w:val="left" w:pos="9497"/>
        </w:tabs>
        <w:spacing w:before="117"/>
        <w:ind w:left="100"/>
        <w:rPr>
          <w:color w:val="000000"/>
          <w:sz w:val="24"/>
          <w:szCs w:val="24"/>
        </w:rPr>
      </w:pPr>
    </w:p>
    <w:sectPr w:rsidR="006C697B">
      <w:pgSz w:w="11900" w:h="16840"/>
      <w:pgMar w:top="1700" w:right="620" w:bottom="280" w:left="6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C697B"/>
    <w:rsid w:val="00473889"/>
    <w:rsid w:val="006C697B"/>
    <w:rsid w:val="00A64D95"/>
    <w:rsid w:val="00B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62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  <w:jc w:val="both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EE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semiHidden/>
    <w:unhideWhenUsed/>
    <w:rsid w:val="005C7EE5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628A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59"/>
    <w:rsid w:val="006F5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62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  <w:jc w:val="both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EE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semiHidden/>
    <w:unhideWhenUsed/>
    <w:rsid w:val="005C7EE5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628A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59"/>
    <w:rsid w:val="006F5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buttitta.edu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aic865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65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ZokmDVqGzXwzA/s0c2A+MnZ1A==">CgMxLjAyCGguZ2pkZ3hzOAByITE5YlhUMnQ2UlptZGNFNURDXy1uVlFDaW1CV3RyODJFbA==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Carlino</dc:creator>
  <cp:lastModifiedBy>Alessia Maione</cp:lastModifiedBy>
  <cp:revision>5</cp:revision>
  <cp:lastPrinted>2025-01-09T12:58:00Z</cp:lastPrinted>
  <dcterms:created xsi:type="dcterms:W3CDTF">2024-07-16T11:41:00Z</dcterms:created>
  <dcterms:modified xsi:type="dcterms:W3CDTF">2025-01-09T12:58:00Z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Office Word 2007</vt:lpwstr>
  </property>
</Properties>
</file>